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C7" w:rsidRPr="0006253A" w:rsidRDefault="007874BA" w:rsidP="00966CC7">
      <w:pPr>
        <w:pStyle w:val="Normlnweb"/>
        <w:rPr>
          <w:color w:val="000000"/>
          <w:sz w:val="28"/>
          <w:szCs w:val="22"/>
          <w:u w:val="single"/>
        </w:rPr>
      </w:pPr>
      <w:r w:rsidRPr="0006253A">
        <w:rPr>
          <w:color w:val="000000"/>
          <w:sz w:val="28"/>
          <w:szCs w:val="22"/>
          <w:u w:val="single"/>
        </w:rPr>
        <w:t>Informace</w:t>
      </w:r>
      <w:r w:rsidR="00966CC7" w:rsidRPr="0006253A">
        <w:rPr>
          <w:color w:val="000000"/>
          <w:sz w:val="28"/>
          <w:szCs w:val="22"/>
          <w:u w:val="single"/>
        </w:rPr>
        <w:t xml:space="preserve"> odboru ochrany prostředí Magistrátu hl. m. Prahy</w:t>
      </w:r>
    </w:p>
    <w:p w:rsidR="00966CC7" w:rsidRPr="004F20DF" w:rsidRDefault="00966CC7" w:rsidP="00966CC7">
      <w:pPr>
        <w:pStyle w:val="Normlnweb"/>
        <w:rPr>
          <w:b/>
          <w:color w:val="000000"/>
          <w:szCs w:val="22"/>
        </w:rPr>
      </w:pPr>
      <w:r w:rsidRPr="004F20DF">
        <w:rPr>
          <w:b/>
          <w:color w:val="000000"/>
          <w:szCs w:val="22"/>
        </w:rPr>
        <w:t xml:space="preserve">Žádost o nádobu na bioodpad </w:t>
      </w:r>
      <w:r w:rsidR="007874BA" w:rsidRPr="004F20DF">
        <w:rPr>
          <w:b/>
          <w:color w:val="000000"/>
          <w:szCs w:val="22"/>
        </w:rPr>
        <w:t xml:space="preserve">pro </w:t>
      </w:r>
      <w:r w:rsidRPr="004F20DF">
        <w:rPr>
          <w:b/>
          <w:color w:val="000000"/>
          <w:szCs w:val="22"/>
        </w:rPr>
        <w:t>„zahrádkáře“</w:t>
      </w:r>
    </w:p>
    <w:p w:rsidR="00966CC7" w:rsidRDefault="00966CC7" w:rsidP="007874BA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 pohledu zákona č. 185/2001 Sb., o odpadech a o změně některých dalších zákonů, je poplatníkem každá fyzická osoba, při jejíž činnosti vzniká komunální odpad. Složkou komunálního odpadu je i</w:t>
      </w:r>
      <w:r w:rsidR="007874BA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biologicky rozložitelný odpad. </w:t>
      </w:r>
    </w:p>
    <w:p w:rsidR="007874BA" w:rsidRPr="004F20DF" w:rsidRDefault="007874BA" w:rsidP="004F249E">
      <w:pPr>
        <w:pStyle w:val="Normlnweb"/>
        <w:numPr>
          <w:ilvl w:val="0"/>
          <w:numId w:val="2"/>
        </w:numPr>
        <w:ind w:hanging="720"/>
        <w:jc w:val="both"/>
        <w:rPr>
          <w:b/>
          <w:color w:val="000000"/>
          <w:sz w:val="22"/>
          <w:szCs w:val="22"/>
          <w:u w:val="single"/>
        </w:rPr>
      </w:pPr>
      <w:r w:rsidRPr="004F20DF">
        <w:rPr>
          <w:b/>
          <w:color w:val="000000"/>
          <w:sz w:val="22"/>
          <w:szCs w:val="22"/>
          <w:u w:val="single"/>
        </w:rPr>
        <w:t xml:space="preserve">Právní možnosti využití systému města – objednání hnědé nádoby </w:t>
      </w:r>
      <w:r w:rsidR="004F249E" w:rsidRPr="004F20DF">
        <w:rPr>
          <w:b/>
          <w:color w:val="000000"/>
          <w:sz w:val="22"/>
          <w:szCs w:val="22"/>
          <w:u w:val="single"/>
        </w:rPr>
        <w:t>„</w:t>
      </w:r>
      <w:r w:rsidRPr="004F20DF">
        <w:rPr>
          <w:b/>
          <w:color w:val="000000"/>
          <w:sz w:val="22"/>
          <w:szCs w:val="22"/>
          <w:u w:val="single"/>
        </w:rPr>
        <w:t>zahrádkářem</w:t>
      </w:r>
      <w:r w:rsidR="004F249E" w:rsidRPr="004F20DF">
        <w:rPr>
          <w:b/>
          <w:color w:val="000000"/>
          <w:sz w:val="22"/>
          <w:szCs w:val="22"/>
          <w:u w:val="single"/>
        </w:rPr>
        <w:t>“</w:t>
      </w:r>
      <w:r w:rsidRPr="004F20DF">
        <w:rPr>
          <w:b/>
          <w:color w:val="000000"/>
          <w:sz w:val="22"/>
          <w:szCs w:val="22"/>
          <w:u w:val="single"/>
        </w:rPr>
        <w:t>:</w:t>
      </w:r>
    </w:p>
    <w:p w:rsidR="009D7C3F" w:rsidRPr="009D7C3F" w:rsidRDefault="00966CC7" w:rsidP="00B5465D">
      <w:pPr>
        <w:pStyle w:val="Normlnweb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9D7C3F">
        <w:rPr>
          <w:b/>
          <w:color w:val="000000"/>
          <w:sz w:val="22"/>
          <w:szCs w:val="22"/>
        </w:rPr>
        <w:t>Vlastníci zahrádek</w:t>
      </w:r>
      <w:r w:rsidRPr="009D7C3F">
        <w:rPr>
          <w:color w:val="000000"/>
          <w:sz w:val="22"/>
          <w:szCs w:val="22"/>
        </w:rPr>
        <w:t xml:space="preserve"> tedy </w:t>
      </w:r>
      <w:r w:rsidRPr="009D7C3F">
        <w:rPr>
          <w:color w:val="000000"/>
          <w:sz w:val="22"/>
          <w:szCs w:val="22"/>
          <w:u w:val="single"/>
        </w:rPr>
        <w:t>mohou</w:t>
      </w:r>
      <w:r w:rsidRPr="009D7C3F">
        <w:rPr>
          <w:color w:val="000000"/>
          <w:sz w:val="22"/>
          <w:szCs w:val="22"/>
        </w:rPr>
        <w:t xml:space="preserve">, pokud nejsou schopni vznikající bioodpad přímo využít, </w:t>
      </w:r>
      <w:r w:rsidRPr="009D7C3F">
        <w:rPr>
          <w:color w:val="000000"/>
          <w:sz w:val="22"/>
          <w:szCs w:val="22"/>
          <w:u w:val="single"/>
        </w:rPr>
        <w:t>požádat město o poskytnutí sběrné nádoby na bioodpad a stát se plátcem poplatku za bioodpad.</w:t>
      </w:r>
      <w:r w:rsidRPr="009D7C3F">
        <w:rPr>
          <w:color w:val="000000"/>
          <w:sz w:val="22"/>
          <w:szCs w:val="22"/>
        </w:rPr>
        <w:t xml:space="preserve"> Místo bydliště vlastníka pozemku není rozhodující. Na pozemku nemusí být objekt ve smyslu § 2 písm. b) vyhlášky č. 5/2007 Sb. hl. m. Prahy.</w:t>
      </w:r>
    </w:p>
    <w:p w:rsidR="00B5465D" w:rsidRPr="00B5465D" w:rsidRDefault="009D7C3F" w:rsidP="00B5465D">
      <w:pPr>
        <w:pStyle w:val="Normlnweb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9D7C3F">
        <w:rPr>
          <w:color w:val="000000"/>
          <w:sz w:val="22"/>
          <w:szCs w:val="22"/>
        </w:rPr>
        <w:t>J</w:t>
      </w:r>
      <w:r w:rsidR="00966CC7" w:rsidRPr="009D7C3F">
        <w:rPr>
          <w:color w:val="000000"/>
          <w:sz w:val="22"/>
          <w:szCs w:val="22"/>
        </w:rPr>
        <w:t xml:space="preserve">estliže je </w:t>
      </w:r>
      <w:r w:rsidR="00966CC7" w:rsidRPr="009D7C3F">
        <w:rPr>
          <w:b/>
          <w:color w:val="000000"/>
          <w:sz w:val="22"/>
          <w:szCs w:val="22"/>
        </w:rPr>
        <w:t>vlastník pozemku odlišný od jeho uživatele (nájemce)</w:t>
      </w:r>
      <w:r w:rsidR="00966CC7" w:rsidRPr="009D7C3F">
        <w:rPr>
          <w:color w:val="000000"/>
          <w:sz w:val="22"/>
          <w:szCs w:val="22"/>
        </w:rPr>
        <w:t xml:space="preserve">, musí zahrádkář kontaktovat vlastníka pozemku s žádostí o objednání sběrné nádoby a podání prohlášení plátce poplatku. </w:t>
      </w:r>
      <w:r>
        <w:rPr>
          <w:color w:val="000000"/>
          <w:sz w:val="22"/>
          <w:szCs w:val="22"/>
        </w:rPr>
        <w:t>V</w:t>
      </w:r>
      <w:r w:rsidR="00966CC7" w:rsidRPr="009D7C3F">
        <w:rPr>
          <w:color w:val="000000"/>
          <w:sz w:val="22"/>
          <w:szCs w:val="22"/>
        </w:rPr>
        <w:t xml:space="preserve">lastník pozemku </w:t>
      </w:r>
      <w:r>
        <w:rPr>
          <w:color w:val="000000"/>
          <w:sz w:val="22"/>
          <w:szCs w:val="22"/>
        </w:rPr>
        <w:t xml:space="preserve">může </w:t>
      </w:r>
      <w:r w:rsidR="00966CC7" w:rsidRPr="009D7C3F">
        <w:rPr>
          <w:color w:val="000000"/>
          <w:sz w:val="22"/>
          <w:szCs w:val="22"/>
        </w:rPr>
        <w:t>uděl</w:t>
      </w:r>
      <w:r>
        <w:rPr>
          <w:color w:val="000000"/>
          <w:sz w:val="22"/>
          <w:szCs w:val="22"/>
        </w:rPr>
        <w:t>it</w:t>
      </w:r>
      <w:r w:rsidR="00966CC7" w:rsidRPr="009D7C3F">
        <w:rPr>
          <w:color w:val="000000"/>
          <w:sz w:val="22"/>
          <w:szCs w:val="22"/>
        </w:rPr>
        <w:t xml:space="preserve"> k daným úkonům nájemci plnou moc, a nájemce pak zajistí potřebnou administrativu v zastoupení vlastníka (jeho jménem). </w:t>
      </w:r>
    </w:p>
    <w:p w:rsidR="005752E3" w:rsidRDefault="00966CC7" w:rsidP="00966CC7">
      <w:pPr>
        <w:pStyle w:val="Normlnweb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B5465D">
        <w:rPr>
          <w:b/>
          <w:color w:val="000000"/>
          <w:sz w:val="22"/>
          <w:szCs w:val="22"/>
        </w:rPr>
        <w:t>Svazy zahrádkářů jako zájmové spolky</w:t>
      </w:r>
      <w:r w:rsidRPr="009D7C3F">
        <w:rPr>
          <w:color w:val="000000"/>
          <w:sz w:val="22"/>
          <w:szCs w:val="22"/>
        </w:rPr>
        <w:t xml:space="preserve"> bývají vlastníky všech pozemků v zahrádkářské kolonii spíše zřídka, většinou již došlo k převedení pozemků do vlastnictví jednotlivých členů spolku a spolek jako takový vlastní jen společné části jako např. přístupové cesty. Pokud by místní organizace svazu zahrádkářů vlastnila všechny pozemky, mohla by fungovat jako plátce poplatku, který by následně </w:t>
      </w:r>
      <w:r w:rsidR="00C81F3A" w:rsidRPr="009D7C3F">
        <w:rPr>
          <w:color w:val="000000"/>
          <w:sz w:val="22"/>
          <w:szCs w:val="22"/>
        </w:rPr>
        <w:t>rozúčtoval</w:t>
      </w:r>
      <w:r w:rsidRPr="009D7C3F">
        <w:rPr>
          <w:color w:val="000000"/>
          <w:sz w:val="22"/>
          <w:szCs w:val="22"/>
        </w:rPr>
        <w:t xml:space="preserve"> poplatek na jednotlivé uživatele pozemků (své členy). To je spíše teoretická možnost. Tam, kde již došlo k převedení pozemků, budou plátci poplatku již konkrétní vlastníci pozemků - fyzické osoby. </w:t>
      </w:r>
      <w:r w:rsidRPr="00B5465D">
        <w:rPr>
          <w:color w:val="000000"/>
          <w:sz w:val="22"/>
          <w:szCs w:val="22"/>
          <w:u w:val="single"/>
        </w:rPr>
        <w:t>Skutečnost, že všichni vlastníci pozemků (fyzické osoby) zůstávají členy místní organizace zahrádkářského svazu, nijak neopravňuje tuto místní organizaci jednat za tyto vlastníky.</w:t>
      </w:r>
      <w:r w:rsidRPr="009D7C3F">
        <w:rPr>
          <w:color w:val="000000"/>
          <w:sz w:val="22"/>
          <w:szCs w:val="22"/>
        </w:rPr>
        <w:t xml:space="preserve"> Zastupování vlastníků při platbě poplatku za odpad je ze zákona stanoveno jen v případě společenství vlastníků v bytových domech rozdělených na jednotky. I místní organizace zahrádkářského svazu by tedy mohla za této situace být jen zplnomocněný zástupce k podání prohlášení plátce poplatku za skutečného vlastníka pozemku.</w:t>
      </w:r>
      <w:r w:rsidR="005752E3">
        <w:rPr>
          <w:color w:val="000000"/>
          <w:sz w:val="22"/>
          <w:szCs w:val="22"/>
        </w:rPr>
        <w:br/>
      </w:r>
    </w:p>
    <w:p w:rsidR="007874BA" w:rsidRPr="007874BA" w:rsidRDefault="005752E3" w:rsidP="0071732B">
      <w:pPr>
        <w:pStyle w:val="Normlnweb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>
        <w:rPr>
          <w:color w:val="000000"/>
          <w:sz w:val="22"/>
          <w:szCs w:val="22"/>
        </w:rPr>
        <w:t>Pokud je</w:t>
      </w:r>
      <w:r w:rsidR="00966CC7" w:rsidRPr="005752E3">
        <w:rPr>
          <w:color w:val="000000"/>
          <w:sz w:val="22"/>
          <w:szCs w:val="22"/>
        </w:rPr>
        <w:t xml:space="preserve"> </w:t>
      </w:r>
      <w:r w:rsidR="00966CC7" w:rsidRPr="007874BA">
        <w:rPr>
          <w:b/>
          <w:color w:val="FF0000"/>
          <w:sz w:val="22"/>
          <w:szCs w:val="22"/>
        </w:rPr>
        <w:t>vlastníkem pozemků</w:t>
      </w:r>
      <w:r w:rsidR="00966CC7" w:rsidRPr="005752E3">
        <w:rPr>
          <w:color w:val="000000"/>
          <w:sz w:val="22"/>
          <w:szCs w:val="22"/>
        </w:rPr>
        <w:t xml:space="preserve"> v zahrádkářské kolonii </w:t>
      </w:r>
      <w:r w:rsidR="00966CC7" w:rsidRPr="007874BA">
        <w:rPr>
          <w:b/>
          <w:color w:val="FF0000"/>
          <w:sz w:val="22"/>
          <w:szCs w:val="22"/>
        </w:rPr>
        <w:t>hlavní město Praha (městská část), které tyto pozemky pronajímá,</w:t>
      </w:r>
      <w:r w:rsidR="00966CC7" w:rsidRPr="005752E3">
        <w:rPr>
          <w:color w:val="000000"/>
          <w:sz w:val="22"/>
          <w:szCs w:val="22"/>
        </w:rPr>
        <w:t xml:space="preserve"> je</w:t>
      </w:r>
      <w:r w:rsidR="004F249E">
        <w:rPr>
          <w:color w:val="000000"/>
          <w:sz w:val="22"/>
          <w:szCs w:val="22"/>
        </w:rPr>
        <w:t xml:space="preserve"> z hlediska práva</w:t>
      </w:r>
      <w:r w:rsidR="00966CC7" w:rsidRPr="005752E3">
        <w:rPr>
          <w:color w:val="000000"/>
          <w:sz w:val="22"/>
          <w:szCs w:val="22"/>
        </w:rPr>
        <w:t xml:space="preserve"> </w:t>
      </w:r>
      <w:r w:rsidR="00966CC7" w:rsidRPr="007874BA">
        <w:rPr>
          <w:color w:val="000000"/>
          <w:sz w:val="22"/>
          <w:szCs w:val="22"/>
          <w:u w:val="single"/>
        </w:rPr>
        <w:t>situace v zásadě obdobná jako v druhém odstavci</w:t>
      </w:r>
      <w:r w:rsidR="00966CC7" w:rsidRPr="005752E3">
        <w:rPr>
          <w:color w:val="000000"/>
          <w:sz w:val="22"/>
          <w:szCs w:val="22"/>
        </w:rPr>
        <w:t xml:space="preserve">. </w:t>
      </w:r>
      <w:r w:rsidR="00D82F81">
        <w:rPr>
          <w:color w:val="000000"/>
          <w:sz w:val="22"/>
          <w:szCs w:val="22"/>
        </w:rPr>
        <w:t>Ostatní v</w:t>
      </w:r>
      <w:r w:rsidR="004F249E">
        <w:rPr>
          <w:color w:val="000000"/>
          <w:sz w:val="22"/>
          <w:szCs w:val="22"/>
        </w:rPr>
        <w:t>iz B.</w:t>
      </w:r>
    </w:p>
    <w:p w:rsidR="004F249E" w:rsidRPr="004F20DF" w:rsidRDefault="001B35A2" w:rsidP="004F249E">
      <w:pPr>
        <w:pStyle w:val="Normlnweb"/>
        <w:numPr>
          <w:ilvl w:val="0"/>
          <w:numId w:val="2"/>
        </w:numPr>
        <w:ind w:hanging="720"/>
        <w:jc w:val="both"/>
        <w:rPr>
          <w:b/>
          <w:color w:val="000000"/>
          <w:sz w:val="22"/>
          <w:szCs w:val="22"/>
          <w:u w:val="single"/>
        </w:rPr>
      </w:pPr>
      <w:r w:rsidRPr="004F20DF">
        <w:rPr>
          <w:b/>
          <w:color w:val="000000"/>
          <w:sz w:val="22"/>
          <w:szCs w:val="22"/>
          <w:u w:val="single"/>
        </w:rPr>
        <w:t xml:space="preserve">Vyjádření oddělení odpadů odboru ochrany prostředí MHMP </w:t>
      </w:r>
      <w:r w:rsidR="004F249E" w:rsidRPr="004F20DF">
        <w:rPr>
          <w:b/>
          <w:color w:val="000000"/>
          <w:sz w:val="22"/>
          <w:szCs w:val="22"/>
          <w:u w:val="single"/>
        </w:rPr>
        <w:t>– objednání hnědé nádoby „zahrádkářem“:</w:t>
      </w:r>
    </w:p>
    <w:p w:rsidR="001B35A2" w:rsidRDefault="001B35A2" w:rsidP="001B35A2">
      <w:pPr>
        <w:pStyle w:val="Normlnweb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Zapojení nájemců je zvláštní situace, kdy hlavní město Praha by bylo v pozici plátce poplatku za svoz bioodpadu. Hlavní město Praha se přihlásilo k myšlence předcházení vzniku bioodpadu z údržby zahrad a zeleně a to i vyhláškou č. 3/2016 Sb. hl. m. Prahy, kterou se stanoví systém komunitního kompostování a způsob využití zeleného kompostu k údržbě a obnově veřejné zeleně. Zavedení daného systému respektuje hierarchii způsobů nakládání s odpady. Předcházení vzniku odpadu má přednost před využitím odpadu. </w:t>
      </w:r>
    </w:p>
    <w:p w:rsidR="001B35A2" w:rsidRPr="001B35A2" w:rsidRDefault="001B35A2" w:rsidP="001B35A2">
      <w:pPr>
        <w:pStyle w:val="Normlnweb"/>
        <w:ind w:left="720"/>
        <w:jc w:val="both"/>
        <w:rPr>
          <w:color w:val="000000"/>
          <w:sz w:val="22"/>
          <w:szCs w:val="22"/>
        </w:rPr>
      </w:pPr>
      <w:r w:rsidRPr="001B35A2">
        <w:rPr>
          <w:color w:val="000000"/>
          <w:sz w:val="22"/>
          <w:szCs w:val="22"/>
        </w:rPr>
        <w:t>Hlavní město Praha na svých pozemcích preferuje, aby rostlinné zbytky z jejich údržby byly využity v místě nebo jinde v rámci systému komunitního kompostování a nedocházelo tak evidenčně ke vzniku komunálního odpadu.   </w:t>
      </w:r>
    </w:p>
    <w:p w:rsidR="00E321B0" w:rsidRDefault="00E321B0" w:rsidP="001B35A2">
      <w:pPr>
        <w:pStyle w:val="Normlnweb"/>
        <w:jc w:val="both"/>
        <w:rPr>
          <w:b/>
          <w:bCs/>
          <w:color w:val="000000"/>
          <w:sz w:val="22"/>
          <w:szCs w:val="22"/>
        </w:rPr>
      </w:pPr>
      <w:r w:rsidRPr="00E321B0">
        <w:rPr>
          <w:b/>
          <w:bCs/>
          <w:color w:val="000000"/>
          <w:sz w:val="22"/>
          <w:szCs w:val="22"/>
        </w:rPr>
        <w:t>U pozemků, resp. zahrádek (bez objektu</w:t>
      </w:r>
      <w:r w:rsidR="00FC2EF1" w:rsidRPr="00E321B0">
        <w:rPr>
          <w:b/>
          <w:bCs/>
          <w:color w:val="000000"/>
          <w:sz w:val="22"/>
          <w:szCs w:val="22"/>
        </w:rPr>
        <w:t xml:space="preserve"> </w:t>
      </w:r>
      <w:r w:rsidRPr="00E321B0">
        <w:rPr>
          <w:b/>
          <w:color w:val="000000"/>
          <w:sz w:val="22"/>
          <w:szCs w:val="22"/>
        </w:rPr>
        <w:t>ve smyslu § 2 písm. b) vyhlášky č. 5/2007 Sb. hl. m. Prahy)</w:t>
      </w:r>
      <w:r w:rsidR="001B35A2">
        <w:rPr>
          <w:b/>
          <w:color w:val="000000"/>
          <w:sz w:val="22"/>
          <w:szCs w:val="22"/>
        </w:rPr>
        <w:t>,</w:t>
      </w:r>
      <w:r w:rsidRPr="00E321B0">
        <w:rPr>
          <w:b/>
          <w:color w:val="000000"/>
          <w:sz w:val="22"/>
          <w:szCs w:val="22"/>
        </w:rPr>
        <w:t xml:space="preserve"> doporučuje </w:t>
      </w:r>
      <w:r w:rsidRPr="00D82F81">
        <w:rPr>
          <w:b/>
          <w:color w:val="FF0000"/>
          <w:sz w:val="22"/>
          <w:szCs w:val="22"/>
        </w:rPr>
        <w:t xml:space="preserve">odbor ochrany prostředí MHMP, aby vlastník nebo nájemce </w:t>
      </w:r>
      <w:r w:rsidRPr="00D82F81">
        <w:rPr>
          <w:b/>
          <w:bCs/>
          <w:color w:val="FF0000"/>
          <w:sz w:val="22"/>
          <w:szCs w:val="22"/>
        </w:rPr>
        <w:t>kompos</w:t>
      </w:r>
      <w:r w:rsidR="001B35A2" w:rsidRPr="00D82F81">
        <w:rPr>
          <w:b/>
          <w:bCs/>
          <w:color w:val="FF0000"/>
          <w:sz w:val="22"/>
          <w:szCs w:val="22"/>
        </w:rPr>
        <w:t>toval sám nebo komunitně. Pokud to z nějakého důvode nelze, může využít pro odevzdání bioodpadu, jako jsou sběrné dvory, velkoobjemové kontejnery na bioodpad, kompostárny nebo komunitní kompostárny.</w:t>
      </w:r>
      <w:r w:rsidRPr="00D82F81">
        <w:rPr>
          <w:b/>
          <w:bCs/>
          <w:color w:val="FF0000"/>
          <w:sz w:val="22"/>
          <w:szCs w:val="22"/>
        </w:rPr>
        <w:br/>
      </w:r>
    </w:p>
    <w:p w:rsidR="00515540" w:rsidRPr="00D82F81" w:rsidRDefault="00515540" w:rsidP="004D2A0D">
      <w:pPr>
        <w:pStyle w:val="Normlnweb"/>
        <w:jc w:val="both"/>
        <w:rPr>
          <w:color w:val="000000"/>
          <w:sz w:val="22"/>
          <w:szCs w:val="22"/>
          <w:u w:val="single"/>
        </w:rPr>
      </w:pPr>
      <w:r w:rsidRPr="00D82F81">
        <w:rPr>
          <w:color w:val="000000"/>
          <w:sz w:val="22"/>
          <w:szCs w:val="22"/>
          <w:u w:val="single"/>
        </w:rPr>
        <w:lastRenderedPageBreak/>
        <w:t xml:space="preserve">Shrnutí: </w:t>
      </w:r>
    </w:p>
    <w:p w:rsidR="00966CC7" w:rsidRPr="00D82F81" w:rsidRDefault="00966CC7" w:rsidP="004D2A0D">
      <w:pPr>
        <w:pStyle w:val="Normlnweb"/>
        <w:jc w:val="both"/>
        <w:rPr>
          <w:rFonts w:ascii="Calibri" w:hAnsi="Calibri"/>
          <w:color w:val="000000"/>
        </w:rPr>
      </w:pPr>
      <w:r w:rsidRPr="00D82F81">
        <w:rPr>
          <w:color w:val="000000"/>
          <w:sz w:val="22"/>
          <w:szCs w:val="22"/>
        </w:rPr>
        <w:t>1/ Zahrádkářům</w:t>
      </w:r>
      <w:r w:rsidR="00D82F81" w:rsidRPr="00D82F81">
        <w:rPr>
          <w:color w:val="000000"/>
          <w:sz w:val="22"/>
          <w:szCs w:val="22"/>
        </w:rPr>
        <w:t xml:space="preserve"> z právního hlediska</w:t>
      </w:r>
      <w:r w:rsidRPr="00D82F81">
        <w:rPr>
          <w:color w:val="000000"/>
          <w:sz w:val="22"/>
          <w:szCs w:val="22"/>
        </w:rPr>
        <w:t xml:space="preserve"> lze poskytnout nádobu na svoz bioodpadu</w:t>
      </w:r>
      <w:r w:rsidR="00D82F81" w:rsidRPr="00D82F81">
        <w:rPr>
          <w:color w:val="000000"/>
          <w:sz w:val="22"/>
          <w:szCs w:val="22"/>
        </w:rPr>
        <w:t xml:space="preserve"> (v systému města)</w:t>
      </w:r>
      <w:r w:rsidRPr="00D82F81">
        <w:rPr>
          <w:color w:val="000000"/>
          <w:sz w:val="22"/>
          <w:szCs w:val="22"/>
        </w:rPr>
        <w:t>.</w:t>
      </w:r>
    </w:p>
    <w:p w:rsidR="00966CC7" w:rsidRPr="00D82F81" w:rsidRDefault="00966CC7" w:rsidP="004D2A0D">
      <w:pPr>
        <w:pStyle w:val="Normlnweb"/>
        <w:jc w:val="both"/>
        <w:rPr>
          <w:rFonts w:ascii="Calibri" w:hAnsi="Calibri"/>
          <w:color w:val="000000"/>
        </w:rPr>
      </w:pPr>
      <w:r w:rsidRPr="00D82F81">
        <w:rPr>
          <w:color w:val="000000"/>
          <w:sz w:val="22"/>
          <w:szCs w:val="22"/>
        </w:rPr>
        <w:t>2/ Plátcem poplatku za komunální odpad a objednatelem svozové nádoby bude vždy vlastník zahrádky. Poplatníkem bude osoba, která zahrádku užívá. </w:t>
      </w:r>
    </w:p>
    <w:p w:rsidR="00966CC7" w:rsidRPr="00D82F81" w:rsidRDefault="00966CC7" w:rsidP="004D2A0D">
      <w:pPr>
        <w:pStyle w:val="Normlnweb"/>
        <w:jc w:val="both"/>
        <w:rPr>
          <w:rFonts w:ascii="Calibri" w:hAnsi="Calibri"/>
          <w:color w:val="000000"/>
        </w:rPr>
      </w:pPr>
      <w:r w:rsidRPr="00D82F81">
        <w:rPr>
          <w:color w:val="000000"/>
          <w:sz w:val="22"/>
          <w:szCs w:val="22"/>
        </w:rPr>
        <w:t>3/ Plátce poplatku se může nechat pro jednotlivé úkony zastoupit na základě plné moci. Náležitosti plné moci popisuje stanovisko DPC MHMP</w:t>
      </w:r>
      <w:r w:rsidR="00D82F81" w:rsidRPr="00D82F81">
        <w:rPr>
          <w:color w:val="000000"/>
          <w:sz w:val="22"/>
          <w:szCs w:val="22"/>
        </w:rPr>
        <w:t xml:space="preserve"> (viz příloha)</w:t>
      </w:r>
      <w:r w:rsidRPr="00D82F81">
        <w:rPr>
          <w:color w:val="000000"/>
          <w:sz w:val="22"/>
          <w:szCs w:val="22"/>
        </w:rPr>
        <w:t>.</w:t>
      </w:r>
    </w:p>
    <w:p w:rsidR="00966CC7" w:rsidRDefault="00966CC7" w:rsidP="004D2A0D">
      <w:pPr>
        <w:pStyle w:val="Normlnweb"/>
        <w:jc w:val="both"/>
        <w:rPr>
          <w:rFonts w:ascii="Calibri" w:hAnsi="Calibri"/>
          <w:color w:val="000000"/>
        </w:rPr>
      </w:pPr>
      <w:r w:rsidRPr="00D82F81">
        <w:rPr>
          <w:color w:val="000000"/>
          <w:sz w:val="22"/>
          <w:szCs w:val="22"/>
        </w:rPr>
        <w:t xml:space="preserve">4/ </w:t>
      </w:r>
      <w:r w:rsidR="00D82F81">
        <w:rPr>
          <w:color w:val="000000"/>
          <w:sz w:val="22"/>
          <w:szCs w:val="22"/>
        </w:rPr>
        <w:t>Není vhodné, aby h</w:t>
      </w:r>
      <w:r w:rsidRPr="00D82F81">
        <w:rPr>
          <w:color w:val="000000"/>
          <w:sz w:val="22"/>
          <w:szCs w:val="22"/>
        </w:rPr>
        <w:t>lavní město Praha či městská část byly plátcem poplatku za bioodpad z údržby zahrad.</w:t>
      </w:r>
      <w:r>
        <w:rPr>
          <w:color w:val="000000"/>
          <w:sz w:val="22"/>
          <w:szCs w:val="22"/>
        </w:rPr>
        <w:t> </w:t>
      </w:r>
    </w:p>
    <w:p w:rsidR="006F5264" w:rsidRDefault="006F5264" w:rsidP="006F5264">
      <w:pPr>
        <w:pStyle w:val="Normlnweb"/>
        <w:rPr>
          <w:rFonts w:ascii="Calibri" w:hAnsi="Calibri"/>
          <w:color w:val="1F497D"/>
          <w:sz w:val="22"/>
          <w:szCs w:val="22"/>
        </w:rPr>
      </w:pPr>
    </w:p>
    <w:p w:rsidR="006F5264" w:rsidRPr="006F5264" w:rsidRDefault="006F5264" w:rsidP="006F5264">
      <w:pPr>
        <w:pStyle w:val="Normlnweb"/>
        <w:rPr>
          <w:color w:val="000000"/>
          <w:sz w:val="22"/>
          <w:szCs w:val="22"/>
        </w:rPr>
      </w:pPr>
      <w:r w:rsidRPr="006F5264">
        <w:rPr>
          <w:color w:val="000000"/>
          <w:sz w:val="22"/>
          <w:szCs w:val="22"/>
        </w:rPr>
        <w:t>V Praze dne 2. 4. 2020</w:t>
      </w:r>
    </w:p>
    <w:p w:rsidR="000541D3" w:rsidRDefault="000541D3" w:rsidP="006F5264">
      <w:pPr>
        <w:pStyle w:val="Normlnweb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Zpracoval:</w:t>
      </w:r>
    </w:p>
    <w:p w:rsidR="006F5264" w:rsidRPr="006F5264" w:rsidRDefault="006F5264" w:rsidP="006F5264">
      <w:pPr>
        <w:pStyle w:val="Normlnweb"/>
        <w:rPr>
          <w:color w:val="000000"/>
          <w:sz w:val="22"/>
          <w:szCs w:val="22"/>
        </w:rPr>
      </w:pPr>
      <w:r w:rsidRPr="006F5264">
        <w:rPr>
          <w:color w:val="000000"/>
          <w:sz w:val="22"/>
          <w:szCs w:val="22"/>
        </w:rPr>
        <w:t>Odbor ochrany prostředí Magistrátu hl. m. Prahy</w:t>
      </w:r>
    </w:p>
    <w:p w:rsidR="006F5264" w:rsidRDefault="006F5264" w:rsidP="006F5264">
      <w:pPr>
        <w:pStyle w:val="Normlnweb"/>
        <w:rPr>
          <w:rFonts w:ascii="Calibri" w:hAnsi="Calibri"/>
          <w:color w:val="1F497D"/>
          <w:sz w:val="22"/>
          <w:szCs w:val="22"/>
        </w:rPr>
      </w:pPr>
    </w:p>
    <w:p w:rsidR="000541D3" w:rsidRDefault="000541D3" w:rsidP="006F5264">
      <w:pPr>
        <w:pStyle w:val="Normlnweb"/>
        <w:rPr>
          <w:b/>
          <w:color w:val="000000"/>
          <w:sz w:val="22"/>
          <w:szCs w:val="22"/>
        </w:rPr>
      </w:pPr>
    </w:p>
    <w:p w:rsidR="000541D3" w:rsidRDefault="000541D3" w:rsidP="006F5264">
      <w:pPr>
        <w:pStyle w:val="Normlnweb"/>
        <w:rPr>
          <w:b/>
          <w:color w:val="000000"/>
          <w:sz w:val="22"/>
          <w:szCs w:val="22"/>
        </w:rPr>
      </w:pPr>
    </w:p>
    <w:p w:rsidR="006F5264" w:rsidRPr="000541D3" w:rsidRDefault="006F5264" w:rsidP="006F5264">
      <w:pPr>
        <w:pStyle w:val="Normlnweb"/>
        <w:rPr>
          <w:b/>
          <w:color w:val="000000"/>
          <w:sz w:val="22"/>
          <w:szCs w:val="22"/>
          <w:u w:val="single"/>
        </w:rPr>
      </w:pPr>
      <w:r w:rsidRPr="000541D3">
        <w:rPr>
          <w:b/>
          <w:color w:val="000000"/>
          <w:sz w:val="22"/>
          <w:szCs w:val="22"/>
        </w:rPr>
        <w:t xml:space="preserve">Příloha: </w:t>
      </w:r>
      <w:r w:rsidRPr="000541D3">
        <w:rPr>
          <w:b/>
          <w:color w:val="000000"/>
          <w:sz w:val="22"/>
          <w:szCs w:val="22"/>
          <w:u w:val="single"/>
        </w:rPr>
        <w:t>Shrnutí vyjádření odboru daní, poplatků a cen MHMP</w:t>
      </w:r>
    </w:p>
    <w:p w:rsidR="006F5264" w:rsidRPr="000541D3" w:rsidRDefault="006F5264" w:rsidP="006F5264">
      <w:pPr>
        <w:pStyle w:val="Normlnweb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0541D3">
        <w:rPr>
          <w:color w:val="000000"/>
          <w:sz w:val="22"/>
          <w:szCs w:val="22"/>
        </w:rPr>
        <w:t xml:space="preserve">Bydliště vlastníka není rozhodující. </w:t>
      </w:r>
    </w:p>
    <w:p w:rsidR="006F5264" w:rsidRPr="000541D3" w:rsidRDefault="006F5264" w:rsidP="006F5264">
      <w:pPr>
        <w:pStyle w:val="Normlnweb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0541D3">
        <w:rPr>
          <w:color w:val="000000"/>
          <w:sz w:val="22"/>
          <w:szCs w:val="22"/>
        </w:rPr>
        <w:t>Správce poplatku může poplatek od daňového subjektu vyžadovat, musí být kumulativně splněno: odpad je produkován, odpad je komunální, svozová společnost k objektu přistavila sběrnou nádobu, která má ve vyhlášce stanovený poplatek. </w:t>
      </w:r>
    </w:p>
    <w:p w:rsidR="006F5264" w:rsidRPr="000541D3" w:rsidRDefault="006F5264" w:rsidP="006F5264">
      <w:pPr>
        <w:pStyle w:val="Normlnweb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0541D3">
        <w:rPr>
          <w:color w:val="000000"/>
          <w:sz w:val="22"/>
          <w:szCs w:val="22"/>
        </w:rPr>
        <w:t>Forma přijmutí objednávky svozovou společností je v gesci svozové společnosti, objednávky by však měly být přijímány od vlastníků nemovitostí/pozemků. Pokud za vlastníka jedná smluvní či zákonný zástupce (správce nemovitosti, nájemce), měl by se tento správce prokázat písemným zmocněním a toto by mělo být přiloženo k PPP. Stačí prostá kopie.</w:t>
      </w:r>
    </w:p>
    <w:p w:rsidR="000541D3" w:rsidRPr="000541D3" w:rsidRDefault="006F5264" w:rsidP="006F5264">
      <w:pPr>
        <w:pStyle w:val="Normlnweb"/>
        <w:numPr>
          <w:ilvl w:val="0"/>
          <w:numId w:val="3"/>
        </w:numPr>
        <w:rPr>
          <w:color w:val="000000"/>
          <w:sz w:val="22"/>
          <w:szCs w:val="22"/>
        </w:rPr>
      </w:pPr>
      <w:r w:rsidRPr="000541D3">
        <w:rPr>
          <w:b/>
          <w:color w:val="000000"/>
          <w:sz w:val="22"/>
          <w:szCs w:val="22"/>
        </w:rPr>
        <w:t xml:space="preserve">Zmocnění </w:t>
      </w:r>
      <w:r w:rsidR="00160AB4">
        <w:rPr>
          <w:b/>
          <w:color w:val="000000"/>
          <w:sz w:val="22"/>
          <w:szCs w:val="22"/>
        </w:rPr>
        <w:t xml:space="preserve">pro PPP </w:t>
      </w:r>
      <w:r w:rsidRPr="000541D3">
        <w:rPr>
          <w:b/>
          <w:color w:val="000000"/>
          <w:sz w:val="22"/>
          <w:szCs w:val="22"/>
        </w:rPr>
        <w:t xml:space="preserve">musí obsahovat </w:t>
      </w:r>
      <w:r w:rsidRPr="000541D3">
        <w:rPr>
          <w:color w:val="000000"/>
          <w:sz w:val="22"/>
          <w:szCs w:val="22"/>
        </w:rPr>
        <w:t xml:space="preserve">alespoň </w:t>
      </w:r>
      <w:r w:rsidRPr="00160AB4">
        <w:rPr>
          <w:color w:val="000000"/>
          <w:sz w:val="22"/>
          <w:szCs w:val="22"/>
          <w:u w:val="single"/>
        </w:rPr>
        <w:t>jednoznačný text, že je zástupce oprávněn pro jednání se svozovou společností.</w:t>
      </w:r>
      <w:r w:rsidRPr="000541D3">
        <w:rPr>
          <w:color w:val="000000"/>
          <w:sz w:val="22"/>
          <w:szCs w:val="22"/>
        </w:rPr>
        <w:t xml:space="preserve"> Pokud tam bude </w:t>
      </w:r>
      <w:r w:rsidRPr="00160AB4">
        <w:rPr>
          <w:color w:val="000000"/>
          <w:sz w:val="22"/>
          <w:szCs w:val="22"/>
          <w:u w:val="single"/>
        </w:rPr>
        <w:t>nadstavbově i zmocnění k jednání ve věci poplatku za komunální odpad,</w:t>
      </w:r>
      <w:r w:rsidRPr="000541D3">
        <w:rPr>
          <w:color w:val="000000"/>
          <w:sz w:val="22"/>
          <w:szCs w:val="22"/>
        </w:rPr>
        <w:t xml:space="preserve"> plnou moc akceptujeme a i o poplatku jednáme s daným zmocněncem. Opět stačí prostá kopie. Pokud je plná moc pouze pro jednání se svozovou společností a daný zástupce do prohlášení plátce poplatku uvede sám sebe jako kontaktní osobu, budeme na něj zasílat rozpisy poplatku a upomínky, ale nic více (za předpokladu že nedodá tu obsáhlejší plnou moc).</w:t>
      </w:r>
    </w:p>
    <w:p w:rsidR="00966CC7" w:rsidRPr="00C81F3A" w:rsidRDefault="000541D3" w:rsidP="0025505C">
      <w:pPr>
        <w:pStyle w:val="Normlnweb"/>
        <w:numPr>
          <w:ilvl w:val="0"/>
          <w:numId w:val="3"/>
        </w:numPr>
        <w:jc w:val="both"/>
        <w:rPr>
          <w:color w:val="000000"/>
          <w:sz w:val="18"/>
          <w:szCs w:val="22"/>
        </w:rPr>
      </w:pPr>
      <w:r w:rsidRPr="00C81F3A">
        <w:rPr>
          <w:color w:val="000000"/>
          <w:sz w:val="18"/>
          <w:szCs w:val="22"/>
        </w:rPr>
        <w:t>Jediné možné komplikace jsou</w:t>
      </w:r>
      <w:r w:rsidR="006F5264" w:rsidRPr="00C81F3A">
        <w:rPr>
          <w:color w:val="000000"/>
          <w:sz w:val="18"/>
          <w:szCs w:val="22"/>
        </w:rPr>
        <w:t xml:space="preserve"> v zahrádkářských koloniích. Je třeba si uvědomit, že plátcem může být skutečně jen vlastník nemovitosti, tedy i pozemku. Pokud celou kolonii vlastni např. zahrádkářský svaz a jednotlivé pozemky bude pronajímat, musí být plátce zahrádkářský svaz. Pokud budou jednotlivé pozemky vlastněny jednotlivě, budou plátci jednotliví vlastníci. Problém také často bývá v manipulaci s nádobami.</w:t>
      </w:r>
      <w:r w:rsidRPr="00C81F3A">
        <w:rPr>
          <w:color w:val="000000"/>
          <w:sz w:val="18"/>
          <w:szCs w:val="22"/>
        </w:rPr>
        <w:t xml:space="preserve"> </w:t>
      </w:r>
      <w:r w:rsidR="006F5264" w:rsidRPr="00C81F3A">
        <w:rPr>
          <w:color w:val="000000"/>
          <w:sz w:val="18"/>
          <w:szCs w:val="22"/>
        </w:rPr>
        <w:t>Co je známo, tak dosud se to  v praxi řešilo tak, že zahrádkářský svaz objednal kontejner živnostenského odpadu pro celou kolonii.</w:t>
      </w:r>
    </w:p>
    <w:sectPr w:rsidR="00966CC7" w:rsidRPr="00C81F3A" w:rsidSect="00D82F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4158"/>
    <w:multiLevelType w:val="hybridMultilevel"/>
    <w:tmpl w:val="EF345D16"/>
    <w:lvl w:ilvl="0" w:tplc="9EAA73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D1952"/>
    <w:multiLevelType w:val="hybridMultilevel"/>
    <w:tmpl w:val="B2C4A718"/>
    <w:lvl w:ilvl="0" w:tplc="EF58B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47DFC"/>
    <w:multiLevelType w:val="hybridMultilevel"/>
    <w:tmpl w:val="F4F896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C7"/>
    <w:rsid w:val="00036F60"/>
    <w:rsid w:val="000541D3"/>
    <w:rsid w:val="0006253A"/>
    <w:rsid w:val="00160AB4"/>
    <w:rsid w:val="001B35A2"/>
    <w:rsid w:val="004D2A0D"/>
    <w:rsid w:val="004F20DF"/>
    <w:rsid w:val="004F249E"/>
    <w:rsid w:val="005035A5"/>
    <w:rsid w:val="00515540"/>
    <w:rsid w:val="005752E3"/>
    <w:rsid w:val="006F5264"/>
    <w:rsid w:val="0071732B"/>
    <w:rsid w:val="007874BA"/>
    <w:rsid w:val="00966CC7"/>
    <w:rsid w:val="009D7C3F"/>
    <w:rsid w:val="00B01477"/>
    <w:rsid w:val="00B5465D"/>
    <w:rsid w:val="00C571ED"/>
    <w:rsid w:val="00C81F3A"/>
    <w:rsid w:val="00D82F81"/>
    <w:rsid w:val="00E321B0"/>
    <w:rsid w:val="00FC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868B1-6836-490D-A269-B012327D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6CC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6CC7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966CC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uiPriority w:val="99"/>
    <w:semiHidden/>
    <w:rsid w:val="00966CC7"/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858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Vojtěchová Anna (MHMP, OCP)</dc:creator>
  <cp:keywords/>
  <dc:description/>
  <cp:lastModifiedBy>Vojtěchová Anna (MHMP, OCP)</cp:lastModifiedBy>
  <cp:revision>19</cp:revision>
  <dcterms:created xsi:type="dcterms:W3CDTF">2020-04-01T14:47:00Z</dcterms:created>
  <dcterms:modified xsi:type="dcterms:W3CDTF">2020-04-03T13:52:00Z</dcterms:modified>
</cp:coreProperties>
</file>